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D60" w:rsidRPr="008C5D60" w:rsidRDefault="00310D4A" w:rsidP="008C5D60">
      <w:r>
        <w:rPr>
          <w:color w:val="000000"/>
          <w:sz w:val="28"/>
          <w:szCs w:val="28"/>
        </w:rPr>
        <w:fldChar w:fldCharType="begin"/>
      </w:r>
      <w:r>
        <w:rPr>
          <w:color w:val="000000"/>
          <w:sz w:val="28"/>
          <w:szCs w:val="28"/>
        </w:rPr>
        <w:instrText xml:space="preserve"> HYPERLINK "http://talschool1.ru/doc/korrupciya/rekomendacii.doc" </w:instrText>
      </w:r>
      <w:r>
        <w:rPr>
          <w:color w:val="000000"/>
          <w:sz w:val="28"/>
          <w:szCs w:val="28"/>
        </w:rPr>
        <w:fldChar w:fldCharType="separate"/>
      </w:r>
      <w:r>
        <w:rPr>
          <w:rStyle w:val="a3"/>
          <w:color w:val="000000"/>
          <w:sz w:val="28"/>
          <w:szCs w:val="28"/>
        </w:rPr>
        <w:t>Обзор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r>
        <w:rPr>
          <w:color w:val="000000"/>
          <w:sz w:val="28"/>
          <w:szCs w:val="28"/>
        </w:rPr>
        <w:fldChar w:fldCharType="end"/>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Из Федерального закона от 25 декабря 2008 года № 273-ФЗ «О противодействии коррупции»:</w:t>
      </w:r>
    </w:p>
    <w:p w:rsidR="008C5D60" w:rsidRPr="008C5D60" w:rsidRDefault="008C5D60" w:rsidP="008C5D60">
      <w:pPr>
        <w:spacing w:after="0" w:line="240" w:lineRule="auto"/>
        <w:rPr>
          <w:rFonts w:ascii="Times New Roman" w:eastAsia="Times New Roman" w:hAnsi="Times New Roman"/>
          <w:sz w:val="24"/>
          <w:szCs w:val="24"/>
          <w:lang w:eastAsia="ru-RU"/>
        </w:rPr>
      </w:pPr>
      <w:proofErr w:type="gramStart"/>
      <w:r w:rsidRPr="008C5D60">
        <w:rPr>
          <w:rFonts w:ascii="Times New Roman" w:eastAsia="Times New Roman" w:hAnsi="Times New Roman"/>
          <w:sz w:val="24"/>
          <w:szCs w:val="24"/>
          <w:lang w:eastAsia="ru-RU"/>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 по предупреждению коррупции, в том числе по выявлению и последующему устранению причин коррупции (профилактика коррупции);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 по выявлению, предупреждению, пресечению, раскрытию и расследованию коррупционных правонарушений (борьба с коррупцией);</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 по минимизации и (или) ликвидации последствий коррупционных правонарушений.</w:t>
      </w:r>
    </w:p>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Pr>
        <w:keepNext/>
        <w:keepLines/>
        <w:spacing w:before="480" w:after="0"/>
        <w:outlineLvl w:val="0"/>
        <w:rPr>
          <w:rFonts w:ascii="Cambria" w:eastAsia="Times New Roman" w:hAnsi="Cambria"/>
          <w:b/>
          <w:bCs/>
          <w:color w:val="365F91"/>
          <w:sz w:val="28"/>
          <w:szCs w:val="28"/>
        </w:rPr>
      </w:pPr>
      <w:r w:rsidRPr="008C5D60">
        <w:rPr>
          <w:rFonts w:ascii="Cambria" w:eastAsia="Times New Roman" w:hAnsi="Cambria"/>
          <w:b/>
          <w:bCs/>
          <w:color w:val="365F91"/>
          <w:sz w:val="28"/>
          <w:szCs w:val="28"/>
        </w:rPr>
        <w:t>Информация Минтруда России от 4 марта 2013 г.</w:t>
      </w:r>
    </w:p>
    <w:p w:rsidR="008C5D60" w:rsidRPr="008C5D60" w:rsidRDefault="008C5D60" w:rsidP="008C5D60">
      <w:pPr>
        <w:spacing w:before="100" w:beforeAutospacing="1" w:after="100" w:afterAutospacing="1" w:line="240" w:lineRule="auto"/>
        <w:outlineLvl w:val="1"/>
        <w:rPr>
          <w:rFonts w:ascii="Times New Roman" w:eastAsia="Times New Roman" w:hAnsi="Times New Roman"/>
          <w:b/>
          <w:bCs/>
          <w:sz w:val="36"/>
          <w:szCs w:val="36"/>
          <w:lang w:eastAsia="ru-RU"/>
        </w:rPr>
      </w:pPr>
      <w:r w:rsidRPr="008C5D60">
        <w:rPr>
          <w:rFonts w:ascii="Times New Roman" w:eastAsia="Times New Roman" w:hAnsi="Times New Roman"/>
          <w:b/>
          <w:bCs/>
          <w:sz w:val="36"/>
          <w:szCs w:val="36"/>
          <w:lang w:eastAsia="ru-RU"/>
        </w:rPr>
        <w:t>«Обзор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p>
    <w:p w:rsidR="008C5D60" w:rsidRPr="008C5D60" w:rsidRDefault="008C5D60" w:rsidP="008C5D60">
      <w:pPr>
        <w:spacing w:before="100" w:beforeAutospacing="1" w:after="100" w:afterAutospacing="1" w:line="240" w:lineRule="auto"/>
        <w:rPr>
          <w:rFonts w:ascii="Times New Roman" w:eastAsia="Times New Roman" w:hAnsi="Times New Roman"/>
          <w:sz w:val="24"/>
          <w:szCs w:val="24"/>
          <w:lang w:eastAsia="ru-RU"/>
        </w:rPr>
      </w:pPr>
      <w:r w:rsidRPr="008C5D60">
        <w:rPr>
          <w:rFonts w:ascii="Times New Roman" w:eastAsia="Times New Roman" w:hAnsi="Times New Roman"/>
          <w:b/>
          <w:bCs/>
          <w:sz w:val="24"/>
          <w:szCs w:val="24"/>
          <w:lang w:eastAsia="ru-RU"/>
        </w:rPr>
        <w:t>I.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 xml:space="preserve">Российская Федерация реализует принятые обязательства во исполнение конвенций Организации Объединенных Наций,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рекомендаций Совета Европы и других международных организаций. Сложившиеся на международном уровне </w:t>
      </w:r>
      <w:proofErr w:type="spellStart"/>
      <w:r w:rsidRPr="008C5D60">
        <w:rPr>
          <w:rFonts w:ascii="Times New Roman" w:eastAsia="Times New Roman" w:hAnsi="Times New Roman"/>
          <w:sz w:val="24"/>
          <w:szCs w:val="24"/>
          <w:lang w:eastAsia="ru-RU"/>
        </w:rPr>
        <w:t>антикоррупционные</w:t>
      </w:r>
      <w:proofErr w:type="spellEnd"/>
      <w:r w:rsidRPr="008C5D60">
        <w:rPr>
          <w:rFonts w:ascii="Times New Roman" w:eastAsia="Times New Roman" w:hAnsi="Times New Roman"/>
          <w:sz w:val="24"/>
          <w:szCs w:val="24"/>
          <w:lang w:eastAsia="ru-RU"/>
        </w:rPr>
        <w:t xml:space="preserve"> стандарты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w:t>
      </w:r>
      <w:proofErr w:type="spellStart"/>
      <w:r w:rsidRPr="008C5D60">
        <w:rPr>
          <w:rFonts w:ascii="Times New Roman" w:eastAsia="Times New Roman" w:hAnsi="Times New Roman"/>
          <w:sz w:val="24"/>
          <w:szCs w:val="24"/>
          <w:lang w:eastAsia="ru-RU"/>
        </w:rPr>
        <w:t>антикоррупционных</w:t>
      </w:r>
      <w:proofErr w:type="spellEnd"/>
      <w:r w:rsidRPr="008C5D60">
        <w:rPr>
          <w:rFonts w:ascii="Times New Roman" w:eastAsia="Times New Roman" w:hAnsi="Times New Roman"/>
          <w:sz w:val="24"/>
          <w:szCs w:val="24"/>
          <w:lang w:eastAsia="ru-RU"/>
        </w:rPr>
        <w:t>» конвенциях и национальном законодательстве ряда зарубежных стран.</w:t>
      </w:r>
    </w:p>
    <w:p w:rsidR="008C5D60" w:rsidRPr="008C5D60" w:rsidRDefault="008C5D60" w:rsidP="008C5D60">
      <w:pPr>
        <w:spacing w:after="0" w:line="240" w:lineRule="auto"/>
        <w:rPr>
          <w:rFonts w:ascii="Times New Roman" w:eastAsia="Times New Roman" w:hAnsi="Times New Roman"/>
          <w:sz w:val="24"/>
          <w:szCs w:val="24"/>
          <w:lang w:eastAsia="ru-RU"/>
        </w:rPr>
      </w:pPr>
      <w:proofErr w:type="gramStart"/>
      <w:r w:rsidRPr="008C5D60">
        <w:rPr>
          <w:rFonts w:ascii="Times New Roman" w:eastAsia="Times New Roman" w:hAnsi="Times New Roman"/>
          <w:sz w:val="24"/>
          <w:szCs w:val="24"/>
          <w:lang w:eastAsia="ru-RU"/>
        </w:rPr>
        <w:t xml:space="preserve">В соответствии со статьей 3 Конвенции Совета Европы об уголовной ответственности за коррупцию от 27 января 1999 г., вступившей в силу для Российской Федерации с 1 февраля 2007 г., Россия взяла на себя обязательство признать в качестве уголовного правонарушения прямое или косвенное  преднамеренное </w:t>
      </w:r>
      <w:proofErr w:type="spellStart"/>
      <w:r w:rsidRPr="008C5D60">
        <w:rPr>
          <w:rFonts w:ascii="Times New Roman" w:eastAsia="Times New Roman" w:hAnsi="Times New Roman"/>
          <w:sz w:val="24"/>
          <w:szCs w:val="24"/>
          <w:lang w:eastAsia="ru-RU"/>
        </w:rPr>
        <w:t>испрашивание</w:t>
      </w:r>
      <w:proofErr w:type="spellEnd"/>
      <w:r w:rsidRPr="008C5D60">
        <w:rPr>
          <w:rFonts w:ascii="Times New Roman" w:eastAsia="Times New Roman" w:hAnsi="Times New Roman"/>
          <w:sz w:val="24"/>
          <w:szCs w:val="24"/>
          <w:lang w:eastAsia="ru-RU"/>
        </w:rPr>
        <w:t xml:space="preserve"> или получение какими-либо из  публичных должностных лиц какого-либо неправомерного преимущества для самого этого лица или любого</w:t>
      </w:r>
      <w:proofErr w:type="gramEnd"/>
      <w:r w:rsidRPr="008C5D60">
        <w:rPr>
          <w:rFonts w:ascii="Times New Roman" w:eastAsia="Times New Roman" w:hAnsi="Times New Roman"/>
          <w:sz w:val="24"/>
          <w:szCs w:val="24"/>
          <w:lang w:eastAsia="ru-RU"/>
        </w:rPr>
        <w:t xml:space="preserve">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rsidR="008C5D60" w:rsidRPr="008C5D60" w:rsidRDefault="008C5D60" w:rsidP="008C5D60">
      <w:pPr>
        <w:spacing w:after="0" w:line="240" w:lineRule="auto"/>
        <w:rPr>
          <w:rFonts w:ascii="Times New Roman" w:eastAsia="Times New Roman" w:hAnsi="Times New Roman"/>
          <w:sz w:val="24"/>
          <w:szCs w:val="24"/>
          <w:lang w:eastAsia="ru-RU"/>
        </w:rPr>
      </w:pPr>
      <w:proofErr w:type="gramStart"/>
      <w:r w:rsidRPr="008C5D60">
        <w:rPr>
          <w:rFonts w:ascii="Times New Roman" w:eastAsia="Times New Roman" w:hAnsi="Times New Roman"/>
          <w:sz w:val="24"/>
          <w:szCs w:val="24"/>
          <w:lang w:eastAsia="ru-RU"/>
        </w:rPr>
        <w:t xml:space="preserve">Изменения, направленные на решение концептуальных проблем в области борьбы с коррупцией, были внесены в Уголовный кодекс Российской Федерации и Кодекс Российской Федерации об административных правонарушениях Федеральным законом от 4 мая 2011 г. № 97-ФЗ «О внесении изменений в Уголовный кодекс Российской Федерации и Кодекс Российской Федерации об административных правонарушениях в </w:t>
      </w:r>
      <w:r w:rsidRPr="008C5D60">
        <w:rPr>
          <w:rFonts w:ascii="Times New Roman" w:eastAsia="Times New Roman" w:hAnsi="Times New Roman"/>
          <w:sz w:val="24"/>
          <w:szCs w:val="24"/>
          <w:lang w:eastAsia="ru-RU"/>
        </w:rPr>
        <w:lastRenderedPageBreak/>
        <w:t>связи с совершенствованием государственного управления в области противодействия коррупции» (далее - Федеральный</w:t>
      </w:r>
      <w:proofErr w:type="gramEnd"/>
      <w:r w:rsidRPr="008C5D60">
        <w:rPr>
          <w:rFonts w:ascii="Times New Roman" w:eastAsia="Times New Roman" w:hAnsi="Times New Roman"/>
          <w:sz w:val="24"/>
          <w:szCs w:val="24"/>
          <w:lang w:eastAsia="ru-RU"/>
        </w:rPr>
        <w:t xml:space="preserve"> закон № 97-ФЗ).</w:t>
      </w:r>
    </w:p>
    <w:p w:rsidR="008C5D60" w:rsidRPr="008C5D60" w:rsidRDefault="008C5D60" w:rsidP="008C5D60">
      <w:pPr>
        <w:spacing w:after="0" w:line="240" w:lineRule="auto"/>
        <w:rPr>
          <w:rFonts w:ascii="Times New Roman" w:eastAsia="Times New Roman" w:hAnsi="Times New Roman"/>
          <w:sz w:val="24"/>
          <w:szCs w:val="24"/>
          <w:lang w:eastAsia="ru-RU"/>
        </w:rPr>
      </w:pPr>
      <w:proofErr w:type="gramStart"/>
      <w:r w:rsidRPr="008C5D60">
        <w:rPr>
          <w:rFonts w:ascii="Times New Roman" w:eastAsia="Times New Roman" w:hAnsi="Times New Roman"/>
          <w:sz w:val="24"/>
          <w:szCs w:val="24"/>
          <w:lang w:eastAsia="ru-RU"/>
        </w:rPr>
        <w:t>Вступившие в силу 17 мая 2011 г. изменения, внесенные в Уголовный кодекс Российской Федерации (далее – УК РФ),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roofErr w:type="gramEnd"/>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Также УК РФ дополнен нормой, предусматривающей ответственность за посредничество во взяточничестве (статья 291.1 УК РФ). Расширено содержание предмета коммерческого подкупа и взятки за счет «предоставления иных имущественных прав». Кроме того, статьи 204, 290, 291 УК РФ дополнены новыми отягчающими обстоятельствами, в большей мере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Изменения в примечании к статье 291 УК РФ расширили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Введена новая статья 291.1 УК РФ «Посредничество во взяточничестве».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 части 5 статьи 291.1 УК РФ установлена ответственность за обещание или предложение посредничества во взяточничестве. Санкции, предусмотренные пятой и первой частями статьи 291.1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 xml:space="preserve">Для повышения эффективности административной ответственности, применяемой в отношении юридических лиц за причастность к коррупции, также внесены изменения в Кодекс Российской Федерации об административных правонарушениях (далее – </w:t>
      </w:r>
      <w:proofErr w:type="spellStart"/>
      <w:r w:rsidRPr="008C5D60">
        <w:rPr>
          <w:rFonts w:ascii="Times New Roman" w:eastAsia="Times New Roman" w:hAnsi="Times New Roman"/>
          <w:sz w:val="24"/>
          <w:szCs w:val="24"/>
          <w:lang w:eastAsia="ru-RU"/>
        </w:rPr>
        <w:t>КоАП</w:t>
      </w:r>
      <w:proofErr w:type="spellEnd"/>
      <w:r w:rsidRPr="008C5D60">
        <w:rPr>
          <w:rFonts w:ascii="Times New Roman" w:eastAsia="Times New Roman" w:hAnsi="Times New Roman"/>
          <w:sz w:val="24"/>
          <w:szCs w:val="24"/>
          <w:lang w:eastAsia="ru-RU"/>
        </w:rPr>
        <w:t xml:space="preserve"> РФ).</w:t>
      </w:r>
    </w:p>
    <w:p w:rsidR="008C5D60" w:rsidRPr="008C5D60" w:rsidRDefault="008C5D60" w:rsidP="008C5D60">
      <w:pPr>
        <w:spacing w:after="0" w:line="240" w:lineRule="auto"/>
        <w:rPr>
          <w:rFonts w:ascii="Times New Roman" w:eastAsia="Times New Roman" w:hAnsi="Times New Roman"/>
          <w:sz w:val="24"/>
          <w:szCs w:val="24"/>
          <w:lang w:eastAsia="ru-RU"/>
        </w:rPr>
      </w:pPr>
      <w:proofErr w:type="gramStart"/>
      <w:r w:rsidRPr="008C5D60">
        <w:rPr>
          <w:rFonts w:ascii="Times New Roman" w:eastAsia="Times New Roman" w:hAnsi="Times New Roman"/>
          <w:sz w:val="24"/>
          <w:szCs w:val="24"/>
          <w:lang w:eastAsia="ru-RU"/>
        </w:rPr>
        <w:t xml:space="preserve">Так, в частности, Федеральным законом № 97-ФЗ введена статья 19.28 </w:t>
      </w:r>
      <w:proofErr w:type="spellStart"/>
      <w:r w:rsidRPr="008C5D60">
        <w:rPr>
          <w:rFonts w:ascii="Times New Roman" w:eastAsia="Times New Roman" w:hAnsi="Times New Roman"/>
          <w:sz w:val="24"/>
          <w:szCs w:val="24"/>
          <w:lang w:eastAsia="ru-RU"/>
        </w:rPr>
        <w:t>КоАП</w:t>
      </w:r>
      <w:proofErr w:type="spellEnd"/>
      <w:r w:rsidRPr="008C5D60">
        <w:rPr>
          <w:rFonts w:ascii="Times New Roman" w:eastAsia="Times New Roman" w:hAnsi="Times New Roman"/>
          <w:sz w:val="24"/>
          <w:szCs w:val="24"/>
          <w:lang w:eastAsia="ru-RU"/>
        </w:rPr>
        <w:t xml:space="preserve">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w:t>
      </w:r>
      <w:proofErr w:type="gramEnd"/>
      <w:r w:rsidRPr="008C5D60">
        <w:rPr>
          <w:rFonts w:ascii="Times New Roman" w:eastAsia="Times New Roman" w:hAnsi="Times New Roman"/>
          <w:sz w:val="24"/>
          <w:szCs w:val="24"/>
          <w:lang w:eastAsia="ru-RU"/>
        </w:rPr>
        <w:t xml:space="preserve">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государственных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rsidR="008C5D60" w:rsidRPr="008C5D60" w:rsidRDefault="008C5D60" w:rsidP="008C5D60">
      <w:pPr>
        <w:spacing w:after="0" w:line="240" w:lineRule="auto"/>
        <w:rPr>
          <w:rFonts w:ascii="Times New Roman" w:eastAsia="Times New Roman" w:hAnsi="Times New Roman"/>
          <w:sz w:val="24"/>
          <w:szCs w:val="24"/>
          <w:lang w:eastAsia="ru-RU"/>
        </w:rPr>
      </w:pPr>
      <w:proofErr w:type="gramStart"/>
      <w:r w:rsidRPr="008C5D60">
        <w:rPr>
          <w:rFonts w:ascii="Times New Roman" w:eastAsia="Times New Roman" w:hAnsi="Times New Roman"/>
          <w:sz w:val="24"/>
          <w:szCs w:val="24"/>
          <w:lang w:eastAsia="ru-RU"/>
        </w:rPr>
        <w:t xml:space="preserve">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w:t>
      </w:r>
      <w:r w:rsidRPr="008C5D60">
        <w:rPr>
          <w:rFonts w:ascii="Times New Roman" w:eastAsia="Times New Roman" w:hAnsi="Times New Roman"/>
          <w:sz w:val="24"/>
          <w:szCs w:val="24"/>
          <w:lang w:eastAsia="ru-RU"/>
        </w:rPr>
        <w:lastRenderedPageBreak/>
        <w:t>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w:t>
      </w:r>
      <w:proofErr w:type="gramEnd"/>
      <w:r w:rsidRPr="008C5D60">
        <w:rPr>
          <w:rFonts w:ascii="Times New Roman" w:eastAsia="Times New Roman" w:hAnsi="Times New Roman"/>
          <w:sz w:val="24"/>
          <w:szCs w:val="24"/>
          <w:lang w:eastAsia="ru-RU"/>
        </w:rPr>
        <w:t xml:space="preserve">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 соответствии с Федеральным законом от 25 декабря 2008 г. № 273-ФЗ «О противодействии коррупции» одним из основных принципов противодействия коррупции определена приоритетность мер по ее профилактике.</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 и организациях. В целях методической поддержки их деятельности подготовлен комплекс организационных, разъяснительных и иных мер по недопущению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(далее – комплекс мер).</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Мероприятия, включенные в комплекс мер, рекомендуется осуществлять по следующим направлениям:</w:t>
      </w:r>
    </w:p>
    <w:p w:rsidR="008C5D60" w:rsidRPr="008C5D60" w:rsidRDefault="008C5D60" w:rsidP="008C5D60">
      <w:pPr>
        <w:spacing w:after="0" w:line="240" w:lineRule="auto"/>
        <w:rPr>
          <w:rFonts w:ascii="Times New Roman" w:eastAsia="Times New Roman" w:hAnsi="Times New Roman"/>
          <w:sz w:val="24"/>
          <w:szCs w:val="24"/>
          <w:lang w:eastAsia="ru-RU"/>
        </w:rPr>
      </w:pPr>
      <w:proofErr w:type="gramStart"/>
      <w:r w:rsidRPr="008C5D60">
        <w:rPr>
          <w:rFonts w:ascii="Times New Roman" w:eastAsia="Times New Roman" w:hAnsi="Times New Roman"/>
          <w:sz w:val="24"/>
          <w:szCs w:val="24"/>
          <w:lang w:eastAsia="ru-RU"/>
        </w:rPr>
        <w:t>1) 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roofErr w:type="gramEnd"/>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Основными задачами осуществления комплекса мер являются:</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а) формирование в органе государственной власти, местного самоуправления, государственном внебюджетном фонде, организации   негативного отношения к поведению служащих, работников,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б) организация исполнения нормативных правовых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снижение уровня коррупции;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 xml:space="preserve">в) обеспечение выполнения служащими, работниками, юридическими и физическими лицами норм </w:t>
      </w:r>
      <w:proofErr w:type="spellStart"/>
      <w:r w:rsidRPr="008C5D60">
        <w:rPr>
          <w:rFonts w:ascii="Times New Roman" w:eastAsia="Times New Roman" w:hAnsi="Times New Roman"/>
          <w:sz w:val="24"/>
          <w:szCs w:val="24"/>
          <w:lang w:eastAsia="ru-RU"/>
        </w:rPr>
        <w:t>антикоррупционного</w:t>
      </w:r>
      <w:proofErr w:type="spellEnd"/>
      <w:r w:rsidRPr="008C5D60">
        <w:rPr>
          <w:rFonts w:ascii="Times New Roman" w:eastAsia="Times New Roman" w:hAnsi="Times New Roman"/>
          <w:sz w:val="24"/>
          <w:szCs w:val="24"/>
          <w:lang w:eastAsia="ru-RU"/>
        </w:rPr>
        <w:t xml:space="preserve"> поведения, включая применение в необходимых случаях мер принуждения в соответствии с законодательными актами Российской Федерации. </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b/>
          <w:bCs/>
          <w:sz w:val="24"/>
          <w:szCs w:val="24"/>
          <w:lang w:eastAsia="ru-RU"/>
        </w:rPr>
        <w:lastRenderedPageBreak/>
        <w:t>II. 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u w:val="single"/>
          <w:lang w:eastAsia="ru-RU"/>
        </w:rPr>
        <w:t xml:space="preserve">1. </w:t>
      </w:r>
      <w:proofErr w:type="gramStart"/>
      <w:r w:rsidRPr="008C5D60">
        <w:rPr>
          <w:rFonts w:ascii="Times New Roman" w:eastAsia="Times New Roman" w:hAnsi="Times New Roman"/>
          <w:sz w:val="24"/>
          <w:szCs w:val="24"/>
          <w:u w:val="single"/>
          <w:lang w:eastAsia="ru-RU"/>
        </w:rPr>
        <w:t>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roofErr w:type="gramEnd"/>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Реализацию данного направления рекомендуется осуществлять посредством:</w:t>
      </w:r>
    </w:p>
    <w:p w:rsidR="008C5D60" w:rsidRPr="008C5D60" w:rsidRDefault="008C5D60" w:rsidP="008C5D60">
      <w:pPr>
        <w:numPr>
          <w:ilvl w:val="0"/>
          <w:numId w:val="1"/>
        </w:numPr>
        <w:spacing w:after="0" w:line="240" w:lineRule="auto"/>
      </w:pPr>
      <w:r w:rsidRPr="008C5D60">
        <w:t>проведения серии учебно-практических семинаров (тренингов);</w:t>
      </w:r>
    </w:p>
    <w:p w:rsidR="008C5D60" w:rsidRPr="008C5D60" w:rsidRDefault="008C5D60" w:rsidP="008C5D60">
      <w:pPr>
        <w:numPr>
          <w:ilvl w:val="0"/>
          <w:numId w:val="1"/>
        </w:numPr>
        <w:spacing w:after="0" w:line="240" w:lineRule="auto"/>
      </w:pPr>
      <w:r w:rsidRPr="008C5D60">
        <w:t>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1.1. В рамках серии учебно-практических семинаров является целесообразным рассмотрение следующих вопросов.</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 xml:space="preserve">1) Понятие взятки. Необходимо обратить внимание служащих и работников на то, что 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(пункт 9 Постановления Пленума Верховного Суда Российской Федерации от 10 февраля 2000 г. № 6 «О судебной практике по делам о взяточничестве и коммерческом подкупе» (далее – Постановление Пленума </w:t>
      </w:r>
      <w:proofErr w:type="gramStart"/>
      <w:r w:rsidRPr="008C5D60">
        <w:rPr>
          <w:rFonts w:ascii="Times New Roman" w:eastAsia="Times New Roman" w:hAnsi="Times New Roman"/>
          <w:sz w:val="24"/>
          <w:szCs w:val="24"/>
          <w:lang w:eastAsia="ru-RU"/>
        </w:rPr>
        <w:t>ВС</w:t>
      </w:r>
      <w:proofErr w:type="gramEnd"/>
      <w:r w:rsidRPr="008C5D60">
        <w:rPr>
          <w:rFonts w:ascii="Times New Roman" w:eastAsia="Times New Roman" w:hAnsi="Times New Roman"/>
          <w:sz w:val="24"/>
          <w:szCs w:val="24"/>
          <w:lang w:eastAsia="ru-RU"/>
        </w:rPr>
        <w:t xml:space="preserve"> РФ № 6)).</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2) Понятие незаконного вознаграждения. Необходимо обратить внимание служащих и работников на то, что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rsidR="008C5D60" w:rsidRPr="008C5D60" w:rsidRDefault="008C5D60" w:rsidP="008C5D60">
      <w:pPr>
        <w:spacing w:after="0" w:line="240" w:lineRule="auto"/>
        <w:rPr>
          <w:rFonts w:ascii="Times New Roman" w:eastAsia="Times New Roman" w:hAnsi="Times New Roman"/>
          <w:sz w:val="24"/>
          <w:szCs w:val="24"/>
          <w:lang w:eastAsia="ru-RU"/>
        </w:rPr>
      </w:pPr>
      <w:proofErr w:type="gramStart"/>
      <w:r w:rsidRPr="008C5D60">
        <w:rPr>
          <w:rFonts w:ascii="Times New Roman" w:eastAsia="Times New Roman" w:hAnsi="Times New Roman"/>
          <w:sz w:val="24"/>
          <w:szCs w:val="24"/>
          <w:lang w:eastAsia="ru-RU"/>
        </w:rPr>
        <w:t xml:space="preserve">В соответствии со статьей 19.28 </w:t>
      </w:r>
      <w:proofErr w:type="spellStart"/>
      <w:r w:rsidRPr="008C5D60">
        <w:rPr>
          <w:rFonts w:ascii="Times New Roman" w:eastAsia="Times New Roman" w:hAnsi="Times New Roman"/>
          <w:sz w:val="24"/>
          <w:szCs w:val="24"/>
          <w:lang w:eastAsia="ru-RU"/>
        </w:rPr>
        <w:t>КоАП</w:t>
      </w:r>
      <w:proofErr w:type="spellEnd"/>
      <w:r w:rsidRPr="008C5D60">
        <w:rPr>
          <w:rFonts w:ascii="Times New Roman" w:eastAsia="Times New Roman" w:hAnsi="Times New Roman"/>
          <w:sz w:val="24"/>
          <w:szCs w:val="24"/>
          <w:lang w:eastAsia="ru-RU"/>
        </w:rPr>
        <w:t xml:space="preserve">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roofErr w:type="gramEnd"/>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 xml:space="preserve">3) Понятие покушения на получение взятки. Необходимо обратить внимание служащих и работников на то, что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(пункт 11 Постановления Пленума </w:t>
      </w:r>
      <w:proofErr w:type="gramStart"/>
      <w:r w:rsidRPr="008C5D60">
        <w:rPr>
          <w:rFonts w:ascii="Times New Roman" w:eastAsia="Times New Roman" w:hAnsi="Times New Roman"/>
          <w:sz w:val="24"/>
          <w:szCs w:val="24"/>
          <w:lang w:eastAsia="ru-RU"/>
        </w:rPr>
        <w:t>ВС</w:t>
      </w:r>
      <w:proofErr w:type="gramEnd"/>
      <w:r w:rsidRPr="008C5D60">
        <w:rPr>
          <w:rFonts w:ascii="Times New Roman" w:eastAsia="Times New Roman" w:hAnsi="Times New Roman"/>
          <w:sz w:val="24"/>
          <w:szCs w:val="24"/>
          <w:lang w:eastAsia="ru-RU"/>
        </w:rPr>
        <w:t xml:space="preserve"> РФ № 6).</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 xml:space="preserve">4) Участие родственников в получении взятки. Необходимо указать, что, если имущественные выгоды в виде денег, иных ценностей, оказания материальных услуг предоставлены родным и близким должностного лица с его </w:t>
      </w:r>
      <w:proofErr w:type="gramStart"/>
      <w:r w:rsidRPr="008C5D60">
        <w:rPr>
          <w:rFonts w:ascii="Times New Roman" w:eastAsia="Times New Roman" w:hAnsi="Times New Roman"/>
          <w:sz w:val="24"/>
          <w:szCs w:val="24"/>
          <w:lang w:eastAsia="ru-RU"/>
        </w:rPr>
        <w:t>согласия</w:t>
      </w:r>
      <w:proofErr w:type="gramEnd"/>
      <w:r w:rsidRPr="008C5D60">
        <w:rPr>
          <w:rFonts w:ascii="Times New Roman" w:eastAsia="Times New Roman" w:hAnsi="Times New Roman"/>
          <w:sz w:val="24"/>
          <w:szCs w:val="24"/>
          <w:lang w:eastAsia="ru-RU"/>
        </w:rPr>
        <w:t xml:space="preserve"> либо если он не </w:t>
      </w:r>
      <w:r w:rsidRPr="008C5D60">
        <w:rPr>
          <w:rFonts w:ascii="Times New Roman" w:eastAsia="Times New Roman" w:hAnsi="Times New Roman"/>
          <w:sz w:val="24"/>
          <w:szCs w:val="24"/>
          <w:lang w:eastAsia="ru-RU"/>
        </w:rPr>
        <w:lastRenderedPageBreak/>
        <w:t>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 xml:space="preserve">5) Понятие вымогательства взятки. </w:t>
      </w:r>
      <w:proofErr w:type="gramStart"/>
      <w:r w:rsidRPr="008C5D60">
        <w:rPr>
          <w:rFonts w:ascii="Times New Roman" w:eastAsia="Times New Roman" w:hAnsi="Times New Roman"/>
          <w:sz w:val="24"/>
          <w:szCs w:val="24"/>
          <w:lang w:eastAsia="ru-RU"/>
        </w:rPr>
        <w:t>Необходимо обратить внимание служащих и работников на то, что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w:t>
      </w:r>
      <w:proofErr w:type="gramEnd"/>
      <w:r w:rsidRPr="008C5D60">
        <w:rPr>
          <w:rFonts w:ascii="Times New Roman" w:eastAsia="Times New Roman" w:hAnsi="Times New Roman"/>
          <w:sz w:val="24"/>
          <w:szCs w:val="24"/>
          <w:lang w:eastAsia="ru-RU"/>
        </w:rPr>
        <w:t xml:space="preserve"> последствий для его </w:t>
      </w:r>
      <w:proofErr w:type="spellStart"/>
      <w:r w:rsidRPr="008C5D60">
        <w:rPr>
          <w:rFonts w:ascii="Times New Roman" w:eastAsia="Times New Roman" w:hAnsi="Times New Roman"/>
          <w:sz w:val="24"/>
          <w:szCs w:val="24"/>
          <w:lang w:eastAsia="ru-RU"/>
        </w:rPr>
        <w:t>правоохраняемых</w:t>
      </w:r>
      <w:proofErr w:type="spellEnd"/>
      <w:r w:rsidRPr="008C5D60">
        <w:rPr>
          <w:rFonts w:ascii="Times New Roman" w:eastAsia="Times New Roman" w:hAnsi="Times New Roman"/>
          <w:sz w:val="24"/>
          <w:szCs w:val="24"/>
          <w:lang w:eastAsia="ru-RU"/>
        </w:rPr>
        <w:t xml:space="preserve"> интересов (пункт 15 Постановления Пленума </w:t>
      </w:r>
      <w:proofErr w:type="gramStart"/>
      <w:r w:rsidRPr="008C5D60">
        <w:rPr>
          <w:rFonts w:ascii="Times New Roman" w:eastAsia="Times New Roman" w:hAnsi="Times New Roman"/>
          <w:sz w:val="24"/>
          <w:szCs w:val="24"/>
          <w:lang w:eastAsia="ru-RU"/>
        </w:rPr>
        <w:t>ВС</w:t>
      </w:r>
      <w:proofErr w:type="gramEnd"/>
      <w:r w:rsidRPr="008C5D60">
        <w:rPr>
          <w:rFonts w:ascii="Times New Roman" w:eastAsia="Times New Roman" w:hAnsi="Times New Roman"/>
          <w:sz w:val="24"/>
          <w:szCs w:val="24"/>
          <w:lang w:eastAsia="ru-RU"/>
        </w:rPr>
        <w:t xml:space="preserve"> РФ № 6).</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6) Исторические материалы по вышеуказанным вопросам, изложенным в Своде законов Российской Империи (Том III).</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1.2. Также необходимо обеспечить усиление информационной (просветительской) работы органов государственной власти, местного самоуправления, государственных внебюджетных фондов и организаций по ключевым вопросам обозначенного направления.</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Так в частности предлагается подготовить памятки для служащих и работников по следующим вопросам:</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1) уголовная ответственность за получение и дачу взятки»,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 xml:space="preserve">2) сборник положений нормативных правовых актов, регулирующих вопросы применения ответственности за получение и дачу взятки и незаконного вознаграждения, в том числе: статьи 290, 291, 291.1 УК РФ; статьи 19.28 </w:t>
      </w:r>
      <w:proofErr w:type="spellStart"/>
      <w:r w:rsidRPr="008C5D60">
        <w:rPr>
          <w:rFonts w:ascii="Times New Roman" w:eastAsia="Times New Roman" w:hAnsi="Times New Roman"/>
          <w:sz w:val="24"/>
          <w:szCs w:val="24"/>
          <w:lang w:eastAsia="ru-RU"/>
        </w:rPr>
        <w:t>КоАп</w:t>
      </w:r>
      <w:proofErr w:type="spellEnd"/>
      <w:r w:rsidRPr="008C5D60">
        <w:rPr>
          <w:rFonts w:ascii="Times New Roman" w:eastAsia="Times New Roman" w:hAnsi="Times New Roman"/>
          <w:sz w:val="24"/>
          <w:szCs w:val="24"/>
          <w:lang w:eastAsia="ru-RU"/>
        </w:rPr>
        <w:t xml:space="preserve"> РФ; пункты 9, 11, 15 Постановления Пленума </w:t>
      </w:r>
      <w:proofErr w:type="gramStart"/>
      <w:r w:rsidRPr="008C5D60">
        <w:rPr>
          <w:rFonts w:ascii="Times New Roman" w:eastAsia="Times New Roman" w:hAnsi="Times New Roman"/>
          <w:sz w:val="24"/>
          <w:szCs w:val="24"/>
          <w:lang w:eastAsia="ru-RU"/>
        </w:rPr>
        <w:t>ВС</w:t>
      </w:r>
      <w:proofErr w:type="gramEnd"/>
      <w:r w:rsidRPr="008C5D60">
        <w:rPr>
          <w:rFonts w:ascii="Times New Roman" w:eastAsia="Times New Roman" w:hAnsi="Times New Roman"/>
          <w:sz w:val="24"/>
          <w:szCs w:val="24"/>
          <w:lang w:eastAsia="ru-RU"/>
        </w:rPr>
        <w:t xml:space="preserve"> РФ № 6.</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Памятки представляется целесообразным сформулировать на основе типовых жизненных ситуаций. Они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u w:val="single"/>
          <w:lang w:eastAsia="ru-RU"/>
        </w:rP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 xml:space="preserve">Обеспечение информирования служащих и работников об установленных действующим </w:t>
      </w:r>
      <w:proofErr w:type="gramStart"/>
      <w:r w:rsidRPr="008C5D60">
        <w:rPr>
          <w:rFonts w:ascii="Times New Roman" w:eastAsia="Times New Roman" w:hAnsi="Times New Roman"/>
          <w:sz w:val="24"/>
          <w:szCs w:val="24"/>
          <w:lang w:eastAsia="ru-RU"/>
        </w:rPr>
        <w:t>законодательством</w:t>
      </w:r>
      <w:proofErr w:type="gramEnd"/>
      <w:r w:rsidRPr="008C5D60">
        <w:rPr>
          <w:rFonts w:ascii="Times New Roman" w:eastAsia="Times New Roman" w:hAnsi="Times New Roman"/>
          <w:sz w:val="24"/>
          <w:szCs w:val="24"/>
          <w:lang w:eastAsia="ru-RU"/>
        </w:rPr>
        <w:t xml:space="preserve"> о противодействии коррупции ограничениях, запретах, обязанностях и принципах служебного поведения целесообразно осуществлять применяя следующие меры.</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2.1. В рамках учебных семинаров (бесед, лекций, практических занятий) следует разъяснять процедуры и формы соблюдения требований к служебному поведению, а также этические нормы поведения, которыми им надлежит руководствоваться при исполнении должностных обязанностей.</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 части организации семинаров (бесед, лекций, практических занятий) необходимо рассмотреть следующие вопросы.</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1) Порядок уведомления служащего и работника о фактах склонения к совершению коррупционного правонарушения.</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 ходе семинара, требуется:</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lastRenderedPageBreak/>
        <w:t>а) напомнить служащим и работникам, что уведомление представителя нанимателя (работодателя) о склонении к коррупционным правонарушениям является их обязанностью;</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б) указать служащим и работникам на то, что уведомление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взаимодействующих с государственным органом, государственным внебюджетным фондом или организацией;</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 разъяснить порядок направления и рассмотрения уведомления о склонении к коррупционным правонарушениям, утвержденный государственным органом, государственным внебюджетным фондом, организацией.</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2) Порядок урегулирования конфликта интересов.</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 ходе семинара, необходимо:</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а) указать служащим и работникам на то, что в целом ряде случаев совершение 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rsidR="008C5D60" w:rsidRPr="008C5D60" w:rsidRDefault="008C5D60" w:rsidP="008C5D60">
      <w:pPr>
        <w:numPr>
          <w:ilvl w:val="0"/>
          <w:numId w:val="2"/>
        </w:numPr>
        <w:spacing w:after="0" w:line="240" w:lineRule="auto"/>
      </w:pPr>
      <w:r w:rsidRPr="008C5D60">
        <w:t>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rsidR="008C5D60" w:rsidRPr="008C5D60" w:rsidRDefault="008C5D60" w:rsidP="008C5D60">
      <w:pPr>
        <w:numPr>
          <w:ilvl w:val="0"/>
          <w:numId w:val="2"/>
        </w:numPr>
        <w:spacing w:after="0" w:line="240" w:lineRule="auto"/>
      </w:pPr>
      <w:r w:rsidRPr="008C5D60">
        <w:t>родственники служащего или работника устраиваются на работу в организацию, которая извлекла, извлекает или может извлечь выгоду его из решений или действий (бездействия);</w:t>
      </w:r>
    </w:p>
    <w:p w:rsidR="008C5D60" w:rsidRPr="008C5D60" w:rsidRDefault="008C5D60" w:rsidP="008C5D60">
      <w:pPr>
        <w:numPr>
          <w:ilvl w:val="0"/>
          <w:numId w:val="2"/>
        </w:numPr>
        <w:spacing w:after="0" w:line="240" w:lineRule="auto"/>
      </w:pPr>
      <w:r w:rsidRPr="008C5D60">
        <w:t>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б) напомнить служащим и работникам, что 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их обязанностью;</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 обсудить со служащими и работниками типовые ситуации конфликта интересов и порядок уведомления о возникновении личной заинтересованности.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3) Действия и высказывания, которые могут быть восприняты окружающими как согласие принять взятку или как просьба о даче взятки.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 ходе семинара, является целесообразным, в частности: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а) обсудить со служащими и работниками слова, выражения и жесты, которые могут быть восприняты окружающими как просьба (намек) о даче взятки и указать на необходимость воздерживаться от употребления подобных выражений при взаимодействии с гражданами.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б) указать служащим и работникам на то,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К числу таких тем относятся, например:</w:t>
      </w:r>
    </w:p>
    <w:p w:rsidR="008C5D60" w:rsidRPr="008C5D60" w:rsidRDefault="008C5D60" w:rsidP="008C5D60">
      <w:pPr>
        <w:numPr>
          <w:ilvl w:val="0"/>
          <w:numId w:val="3"/>
        </w:numPr>
        <w:spacing w:after="0" w:line="240" w:lineRule="auto"/>
      </w:pPr>
      <w:r w:rsidRPr="008C5D60">
        <w:t>низкий уровень заработной платы служащего, работника и нехватка денежных средств на реализацию тех или иных нужд;</w:t>
      </w:r>
    </w:p>
    <w:p w:rsidR="008C5D60" w:rsidRPr="008C5D60" w:rsidRDefault="008C5D60" w:rsidP="008C5D60">
      <w:pPr>
        <w:numPr>
          <w:ilvl w:val="0"/>
          <w:numId w:val="3"/>
        </w:numPr>
        <w:spacing w:after="0" w:line="240" w:lineRule="auto"/>
      </w:pPr>
      <w:r w:rsidRPr="008C5D60">
        <w:t>желание приобрести то или иное имущество, получить ту или иную услугу, отправиться в туристическую поездку;</w:t>
      </w:r>
    </w:p>
    <w:p w:rsidR="008C5D60" w:rsidRPr="008C5D60" w:rsidRDefault="008C5D60" w:rsidP="008C5D60">
      <w:pPr>
        <w:numPr>
          <w:ilvl w:val="0"/>
          <w:numId w:val="3"/>
        </w:numPr>
        <w:spacing w:after="0" w:line="240" w:lineRule="auto"/>
      </w:pPr>
      <w:r w:rsidRPr="008C5D60">
        <w:t>отсутствие работы у родственников служащего, работника;</w:t>
      </w:r>
    </w:p>
    <w:p w:rsidR="008C5D60" w:rsidRPr="008C5D60" w:rsidRDefault="008C5D60" w:rsidP="008C5D60">
      <w:pPr>
        <w:numPr>
          <w:ilvl w:val="0"/>
          <w:numId w:val="3"/>
        </w:numPr>
        <w:spacing w:after="0" w:line="240" w:lineRule="auto"/>
      </w:pPr>
      <w:r w:rsidRPr="008C5D60">
        <w:t>необходимость поступления детей служащего, работника в образовательные учреждения и т.д.</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lastRenderedPageBreak/>
        <w:t>в) указать служащим и работникам, что определенные исходящие от них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К числу таких предложений относятся, например предложения:</w:t>
      </w:r>
    </w:p>
    <w:p w:rsidR="008C5D60" w:rsidRPr="008C5D60" w:rsidRDefault="008C5D60" w:rsidP="008C5D60">
      <w:pPr>
        <w:numPr>
          <w:ilvl w:val="0"/>
          <w:numId w:val="4"/>
        </w:numPr>
        <w:spacing w:after="0" w:line="240" w:lineRule="auto"/>
      </w:pPr>
      <w:r w:rsidRPr="008C5D60">
        <w:t>предоставить служащему, работнику и/или его родственникам скидку;</w:t>
      </w:r>
    </w:p>
    <w:p w:rsidR="008C5D60" w:rsidRPr="008C5D60" w:rsidRDefault="008C5D60" w:rsidP="008C5D60">
      <w:pPr>
        <w:numPr>
          <w:ilvl w:val="0"/>
          <w:numId w:val="4"/>
        </w:numPr>
        <w:spacing w:after="0" w:line="240" w:lineRule="auto"/>
      </w:pPr>
      <w:r w:rsidRPr="008C5D60">
        <w:t>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8C5D60" w:rsidRPr="008C5D60" w:rsidRDefault="008C5D60" w:rsidP="008C5D60">
      <w:pPr>
        <w:numPr>
          <w:ilvl w:val="0"/>
          <w:numId w:val="4"/>
        </w:numPr>
        <w:spacing w:after="0" w:line="240" w:lineRule="auto"/>
      </w:pPr>
      <w:r w:rsidRPr="008C5D60">
        <w:t>внести деньги в конкретный благотворительный фонд;</w:t>
      </w:r>
    </w:p>
    <w:p w:rsidR="008C5D60" w:rsidRPr="008C5D60" w:rsidRDefault="008C5D60" w:rsidP="008C5D60">
      <w:pPr>
        <w:numPr>
          <w:ilvl w:val="0"/>
          <w:numId w:val="4"/>
        </w:numPr>
        <w:spacing w:after="0" w:line="240" w:lineRule="auto"/>
      </w:pPr>
      <w:r w:rsidRPr="008C5D60">
        <w:t>поддержать конкретную спортивную команду и т.д.</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г) разъяснить служащим и работникам, что совершение ими определенных действий, может восприниматься как согласие принять взятку или просьба о даче взятки.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К числу таких действий относятся, например:</w:t>
      </w:r>
    </w:p>
    <w:p w:rsidR="008C5D60" w:rsidRPr="008C5D60" w:rsidRDefault="008C5D60" w:rsidP="008C5D60">
      <w:pPr>
        <w:numPr>
          <w:ilvl w:val="0"/>
          <w:numId w:val="5"/>
        </w:numPr>
        <w:spacing w:after="0" w:line="240" w:lineRule="auto"/>
      </w:pPr>
      <w:r w:rsidRPr="008C5D60">
        <w:t>регулярное получение подарков, даже (если речь идет не о государственном гражданском служащем) стоимостью менее 3000 рублей;</w:t>
      </w:r>
    </w:p>
    <w:p w:rsidR="008C5D60" w:rsidRPr="008C5D60" w:rsidRDefault="008C5D60" w:rsidP="008C5D60">
      <w:pPr>
        <w:numPr>
          <w:ilvl w:val="0"/>
          <w:numId w:val="5"/>
        </w:numPr>
        <w:spacing w:after="0" w:line="240" w:lineRule="auto"/>
      </w:pPr>
      <w:r w:rsidRPr="008C5D60">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2.2. Также действенной мерой по данному направлению может стать подготовка и распространение среди служащих и работников памяток и иных методических материалов, содержащих разъяснения по ключевым вопросам, к которым, в частности, следует отнести: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1) уведомление о склонении к коррупции. В памятке следует описать порядок действий служащего или работника при склонении его к коррупционным правонарушениям;</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2) о типовых случаях конфликтов интересов и порядок их урегулирования;</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 xml:space="preserve">3) поведение, которое может быть </w:t>
      </w:r>
      <w:proofErr w:type="gramStart"/>
      <w:r w:rsidRPr="008C5D60">
        <w:rPr>
          <w:rFonts w:ascii="Times New Roman" w:eastAsia="Times New Roman" w:hAnsi="Times New Roman"/>
          <w:sz w:val="24"/>
          <w:szCs w:val="24"/>
          <w:lang w:eastAsia="ru-RU"/>
        </w:rPr>
        <w:t>воспринято</w:t>
      </w:r>
      <w:proofErr w:type="gramEnd"/>
      <w:r w:rsidRPr="008C5D60">
        <w:rPr>
          <w:rFonts w:ascii="Times New Roman" w:eastAsia="Times New Roman" w:hAnsi="Times New Roman"/>
          <w:sz w:val="24"/>
          <w:szCs w:val="24"/>
          <w:lang w:eastAsia="ru-RU"/>
        </w:rPr>
        <w:t xml:space="preserve"> как согласие принять взятку или как просьба о даче взятки, в которую включить описание выражений, тем для разговора, предложений и действий, указанных в подпункте 3) раздела 2 настоящего комплекса мер.</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u w:val="single"/>
          <w:lang w:eastAsia="ru-RU"/>
        </w:rP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На начальном этапе разработки акта, рекомендуется обеспечить информирование государственных (муниципальных) служащих о возможности участия в его подготовке.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встречу с работниками или служащими.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 xml:space="preserve">В отношении принятых внутренних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 местного самоуправления, государственного внебюджетного фонда и организации. </w:t>
      </w:r>
      <w:proofErr w:type="gramStart"/>
      <w:r w:rsidRPr="008C5D60">
        <w:rPr>
          <w:rFonts w:ascii="Times New Roman" w:eastAsia="Times New Roman" w:hAnsi="Times New Roman"/>
          <w:sz w:val="24"/>
          <w:szCs w:val="24"/>
          <w:lang w:eastAsia="ru-RU"/>
        </w:rPr>
        <w:t xml:space="preserve">В ходе встречи предлагается обсуждать, прежде всего, те трудности, с которыми служащие и работники сталкиваются на практике при реализации тех или иных положений правовых актов (представление сведений о доходах, </w:t>
      </w:r>
      <w:proofErr w:type="spellStart"/>
      <w:r w:rsidRPr="008C5D60">
        <w:rPr>
          <w:rFonts w:ascii="Times New Roman" w:eastAsia="Times New Roman" w:hAnsi="Times New Roman"/>
          <w:sz w:val="24"/>
          <w:szCs w:val="24"/>
          <w:lang w:eastAsia="ru-RU"/>
        </w:rPr>
        <w:t>расхадах</w:t>
      </w:r>
      <w:proofErr w:type="spellEnd"/>
      <w:r w:rsidRPr="008C5D60">
        <w:rPr>
          <w:rFonts w:ascii="Times New Roman" w:eastAsia="Times New Roman" w:hAnsi="Times New Roman"/>
          <w:sz w:val="24"/>
          <w:szCs w:val="24"/>
          <w:lang w:eastAsia="ru-RU"/>
        </w:rPr>
        <w:t xml:space="preserve">, об имуществе и обязательствах имущественного характера; определение наличия личной заинтересованности, которая приводит или может привести </w:t>
      </w:r>
      <w:r w:rsidRPr="008C5D60">
        <w:rPr>
          <w:rFonts w:ascii="Times New Roman" w:eastAsia="Times New Roman" w:hAnsi="Times New Roman"/>
          <w:sz w:val="24"/>
          <w:szCs w:val="24"/>
          <w:lang w:eastAsia="ru-RU"/>
        </w:rPr>
        <w:lastRenderedPageBreak/>
        <w:t>к конфликту интересов и т.д.).</w:t>
      </w:r>
      <w:proofErr w:type="gramEnd"/>
      <w:r w:rsidRPr="008C5D60">
        <w:rPr>
          <w:rFonts w:ascii="Times New Roman" w:eastAsia="Times New Roman" w:hAnsi="Times New Roman"/>
          <w:sz w:val="24"/>
          <w:szCs w:val="24"/>
          <w:lang w:eastAsia="ru-RU"/>
        </w:rPr>
        <w:t xml:space="preserve"> По итогам указанных обсуждений следует актуализировать положений локальных правовых актов.</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К вопросам, которые необходимо регламентировать локальными правовыми актами, в частности следует отнести вопрос о порядке уведомления представителя нанимателя (работодателя) о фактах склонения к коррупционным правонарушениям.</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При разработке указанного акта о порядке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 Наличие эффективных механизмов защиты будет стимулировать служащих и работников не только отказываться от предложений взятки, но и сообщать о лицах, ее предложивших.</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 связи с этим необходимо, в частности:</w:t>
      </w:r>
    </w:p>
    <w:p w:rsidR="008C5D60" w:rsidRPr="008C5D60" w:rsidRDefault="008C5D60" w:rsidP="008C5D60">
      <w:pPr>
        <w:numPr>
          <w:ilvl w:val="0"/>
          <w:numId w:val="6"/>
        </w:numPr>
        <w:spacing w:after="0" w:line="240" w:lineRule="auto"/>
      </w:pPr>
      <w:r w:rsidRPr="008C5D60">
        <w:t>закрепить требования о конфиденциальности информации о личности заявителя;</w:t>
      </w:r>
    </w:p>
    <w:p w:rsidR="008C5D60" w:rsidRPr="008C5D60" w:rsidRDefault="008C5D60" w:rsidP="008C5D60">
      <w:pPr>
        <w:numPr>
          <w:ilvl w:val="0"/>
          <w:numId w:val="6"/>
        </w:numPr>
        <w:spacing w:after="0" w:line="240" w:lineRule="auto"/>
      </w:pPr>
      <w:r w:rsidRPr="008C5D60">
        <w:t>установить режим доступа к журналу входящей корреспонденции, содержащему данные, позволяющие идентифицировать личность заявителя;</w:t>
      </w:r>
    </w:p>
    <w:p w:rsidR="008C5D60" w:rsidRPr="008C5D60" w:rsidRDefault="008C5D60" w:rsidP="008C5D60">
      <w:pPr>
        <w:numPr>
          <w:ilvl w:val="0"/>
          <w:numId w:val="6"/>
        </w:numPr>
        <w:spacing w:after="0" w:line="240" w:lineRule="auto"/>
      </w:pPr>
      <w:r w:rsidRPr="008C5D60">
        <w:t>включить в этический кодекс государственного органа, государственного внебюджетного фонда и организации положение о том, что служащие и работники должны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u w:val="single"/>
          <w:lang w:eastAsia="ru-RU"/>
        </w:rP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 число мер по реализации данного направления необходимо включить следующие.</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Разместить в местах предоставления государственных услуг и в иных служебных помещениях, где на регулярной основе осуществляется взаимодействие граждан с организациями объявления (плакаты), указывающие на то, что:</w:t>
      </w:r>
    </w:p>
    <w:p w:rsidR="008C5D60" w:rsidRPr="008C5D60" w:rsidRDefault="008C5D60" w:rsidP="008C5D60">
      <w:pPr>
        <w:numPr>
          <w:ilvl w:val="0"/>
          <w:numId w:val="7"/>
        </w:numPr>
        <w:spacing w:after="0" w:line="240" w:lineRule="auto"/>
      </w:pPr>
      <w:r w:rsidRPr="008C5D60">
        <w:t>дача взятки должностному лицу наказывается лишением свободы.</w:t>
      </w:r>
    </w:p>
    <w:p w:rsidR="008C5D60" w:rsidRPr="008C5D60" w:rsidRDefault="008C5D60" w:rsidP="008C5D60">
      <w:pPr>
        <w:numPr>
          <w:ilvl w:val="0"/>
          <w:numId w:val="7"/>
        </w:numPr>
        <w:spacing w:after="0" w:line="240" w:lineRule="auto"/>
      </w:pPr>
      <w:r w:rsidRPr="008C5D60">
        <w:t>предложение должностному лицу денег или имущества, а также выгод или услуг имущественного характера могут быть истолкованы как покушение на дачу взятки;</w:t>
      </w:r>
    </w:p>
    <w:p w:rsidR="008C5D60" w:rsidRPr="008C5D60" w:rsidRDefault="008C5D60" w:rsidP="008C5D60">
      <w:pPr>
        <w:numPr>
          <w:ilvl w:val="0"/>
          <w:numId w:val="7"/>
        </w:numPr>
        <w:spacing w:after="0" w:line="240" w:lineRule="auto"/>
      </w:pPr>
      <w:r w:rsidRPr="008C5D60">
        <w:t>государственному служащему запрещается принимать подарки в связи с исполнением служебных обязанностей вне зависимости от стоимости подарка.</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Разместить на официальном сайте государственного органа, государственного внебюджетного фонда и организации, распространить в электронной и в печатной форме памятки и иные методические материалы для служащих и работников.</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Обеспечить возможности для граждан и организаций беспрепятственно направлять свои обращения в федеральный государственный орган (информация о работе «горячей линии», «телефона доверия», отправке почтовых сообщений, форма по отправке сообщений граждан и организаций через официальный сайт). Обращение гражданина может быть составлено в виде электронного документа и подписано электронной подписью.</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Оборудовать места предоставления государственных услуг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w:t>
      </w: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441CE5" w:rsidRDefault="00441CE5"/>
    <w:sectPr w:rsidR="00441C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1139F"/>
    <w:multiLevelType w:val="multilevel"/>
    <w:tmpl w:val="DB54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EF55E4"/>
    <w:multiLevelType w:val="multilevel"/>
    <w:tmpl w:val="94DA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536093"/>
    <w:multiLevelType w:val="multilevel"/>
    <w:tmpl w:val="62EE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485AE6"/>
    <w:multiLevelType w:val="multilevel"/>
    <w:tmpl w:val="D816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E25714"/>
    <w:multiLevelType w:val="multilevel"/>
    <w:tmpl w:val="A5CE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3C5568"/>
    <w:multiLevelType w:val="multilevel"/>
    <w:tmpl w:val="1ED8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D96D9C"/>
    <w:multiLevelType w:val="multilevel"/>
    <w:tmpl w:val="8796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0"/>
  </w:num>
  <w:num w:numId="5">
    <w:abstractNumId w:val="6"/>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47E8C"/>
    <w:rsid w:val="00310D4A"/>
    <w:rsid w:val="00441CE5"/>
    <w:rsid w:val="00447E8C"/>
    <w:rsid w:val="008C5D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0D4A"/>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4174</Words>
  <Characters>23797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2</cp:revision>
  <dcterms:created xsi:type="dcterms:W3CDTF">2016-05-31T10:05:00Z</dcterms:created>
  <dcterms:modified xsi:type="dcterms:W3CDTF">2016-05-31T10:05:00Z</dcterms:modified>
</cp:coreProperties>
</file>